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BE" w:rsidRPr="004421A5" w:rsidRDefault="00F42B52" w:rsidP="00193C0E">
      <w:pPr>
        <w:jc w:val="center"/>
        <w:rPr>
          <w:rFonts w:ascii="Arial" w:hAnsi="Arial" w:cs="Arial"/>
          <w:b/>
          <w:smallCaps/>
          <w:sz w:val="20"/>
          <w:szCs w:val="20"/>
          <w:u w:val="single"/>
        </w:rPr>
      </w:pPr>
      <w:r>
        <w:rPr>
          <w:rFonts w:ascii="Arial" w:hAnsi="Arial" w:cs="Arial"/>
          <w:b/>
          <w:smallCaps/>
          <w:sz w:val="20"/>
          <w:szCs w:val="20"/>
          <w:u w:val="single"/>
        </w:rPr>
        <w:t xml:space="preserve">January </w:t>
      </w:r>
      <w:r w:rsidR="00AF56A8">
        <w:rPr>
          <w:rFonts w:ascii="Arial" w:hAnsi="Arial" w:cs="Arial"/>
          <w:b/>
          <w:smallCaps/>
          <w:sz w:val="20"/>
          <w:szCs w:val="20"/>
          <w:u w:val="single"/>
        </w:rPr>
        <w:t>2017</w:t>
      </w:r>
    </w:p>
    <w:p w:rsidR="002E78BE" w:rsidRPr="004421A5" w:rsidRDefault="002E78BE" w:rsidP="00193C0E">
      <w:pPr>
        <w:jc w:val="center"/>
        <w:rPr>
          <w:rFonts w:ascii="Arial" w:hAnsi="Arial" w:cs="Arial"/>
          <w:sz w:val="20"/>
          <w:szCs w:val="20"/>
        </w:rPr>
      </w:pPr>
    </w:p>
    <w:p w:rsidR="002E78BE" w:rsidRPr="004421A5" w:rsidRDefault="002E78BE" w:rsidP="00193C0E">
      <w:pPr>
        <w:rPr>
          <w:rFonts w:ascii="Arial" w:hAnsi="Arial" w:cs="Arial"/>
          <w:sz w:val="20"/>
          <w:szCs w:val="20"/>
        </w:rPr>
      </w:pPr>
      <w:r w:rsidRPr="004421A5">
        <w:rPr>
          <w:rFonts w:ascii="Arial" w:hAnsi="Arial" w:cs="Arial"/>
          <w:smallCaps/>
          <w:sz w:val="20"/>
          <w:szCs w:val="20"/>
        </w:rPr>
        <w:t>To</w:t>
      </w:r>
      <w:r w:rsidRPr="004421A5">
        <w:rPr>
          <w:rFonts w:ascii="Arial" w:hAnsi="Arial" w:cs="Arial"/>
          <w:sz w:val="20"/>
          <w:szCs w:val="20"/>
        </w:rPr>
        <w:t>:</w:t>
      </w:r>
      <w:r w:rsidRPr="004421A5">
        <w:rPr>
          <w:rFonts w:ascii="Arial" w:hAnsi="Arial" w:cs="Arial"/>
          <w:sz w:val="20"/>
          <w:szCs w:val="20"/>
        </w:rPr>
        <w:tab/>
      </w:r>
      <w:r w:rsidRPr="004421A5">
        <w:rPr>
          <w:rFonts w:ascii="Arial" w:hAnsi="Arial" w:cs="Arial"/>
          <w:sz w:val="20"/>
          <w:szCs w:val="20"/>
        </w:rPr>
        <w:tab/>
        <w:t>Alfalfa Seed Personnel</w:t>
      </w:r>
    </w:p>
    <w:p w:rsidR="002E78BE" w:rsidRPr="004421A5" w:rsidRDefault="002E78BE" w:rsidP="00193C0E">
      <w:pPr>
        <w:rPr>
          <w:rFonts w:ascii="Arial" w:hAnsi="Arial" w:cs="Arial"/>
          <w:sz w:val="20"/>
          <w:szCs w:val="20"/>
        </w:rPr>
      </w:pPr>
    </w:p>
    <w:p w:rsidR="002E78BE" w:rsidRDefault="002E78BE" w:rsidP="00193C0E">
      <w:pPr>
        <w:rPr>
          <w:rFonts w:ascii="Arial" w:hAnsi="Arial" w:cs="Arial"/>
          <w:sz w:val="20"/>
          <w:szCs w:val="20"/>
        </w:rPr>
      </w:pPr>
      <w:r w:rsidRPr="004421A5">
        <w:rPr>
          <w:rFonts w:ascii="Arial" w:hAnsi="Arial" w:cs="Arial"/>
          <w:smallCaps/>
          <w:sz w:val="20"/>
          <w:szCs w:val="20"/>
        </w:rPr>
        <w:t>From:</w:t>
      </w:r>
      <w:r w:rsidRPr="004421A5">
        <w:rPr>
          <w:rFonts w:ascii="Arial" w:hAnsi="Arial" w:cs="Arial"/>
          <w:smallCaps/>
          <w:sz w:val="20"/>
          <w:szCs w:val="20"/>
        </w:rPr>
        <w:tab/>
      </w:r>
      <w:r w:rsidRPr="004421A5">
        <w:rPr>
          <w:rFonts w:ascii="Arial" w:hAnsi="Arial" w:cs="Arial"/>
          <w:smallCaps/>
          <w:sz w:val="20"/>
          <w:szCs w:val="20"/>
        </w:rPr>
        <w:tab/>
      </w:r>
      <w:r w:rsidRPr="004421A5">
        <w:rPr>
          <w:rFonts w:ascii="Arial" w:hAnsi="Arial" w:cs="Arial"/>
          <w:sz w:val="20"/>
          <w:szCs w:val="20"/>
        </w:rPr>
        <w:t>Bruce Anderson, Extension Forage Specialist</w:t>
      </w:r>
    </w:p>
    <w:p w:rsidR="00423BEE" w:rsidRPr="004421A5" w:rsidRDefault="00423BEE" w:rsidP="00193C0E">
      <w:pPr>
        <w:rPr>
          <w:rFonts w:ascii="Arial" w:hAnsi="Arial" w:cs="Arial"/>
          <w:sz w:val="20"/>
          <w:szCs w:val="20"/>
        </w:rPr>
      </w:pPr>
      <w:r>
        <w:rPr>
          <w:rFonts w:ascii="Arial" w:hAnsi="Arial" w:cs="Arial"/>
          <w:sz w:val="20"/>
          <w:szCs w:val="20"/>
        </w:rPr>
        <w:tab/>
      </w:r>
      <w:r>
        <w:rPr>
          <w:rFonts w:ascii="Arial" w:hAnsi="Arial" w:cs="Arial"/>
          <w:sz w:val="20"/>
          <w:szCs w:val="20"/>
        </w:rPr>
        <w:tab/>
        <w:t>Heidi Hillhouse, Research Technologist</w:t>
      </w:r>
    </w:p>
    <w:p w:rsidR="002E78BE" w:rsidRPr="004421A5" w:rsidRDefault="002E78BE" w:rsidP="00193C0E">
      <w:pPr>
        <w:rPr>
          <w:rFonts w:ascii="Arial" w:hAnsi="Arial" w:cs="Arial"/>
          <w:sz w:val="20"/>
          <w:szCs w:val="20"/>
        </w:rPr>
      </w:pPr>
    </w:p>
    <w:p w:rsidR="002E78BE" w:rsidRPr="004421A5" w:rsidRDefault="002E78BE" w:rsidP="00193C0E">
      <w:pPr>
        <w:rPr>
          <w:rFonts w:ascii="Arial" w:hAnsi="Arial" w:cs="Arial"/>
          <w:sz w:val="20"/>
          <w:szCs w:val="20"/>
        </w:rPr>
      </w:pPr>
      <w:r w:rsidRPr="004421A5">
        <w:rPr>
          <w:rFonts w:ascii="Arial" w:hAnsi="Arial" w:cs="Arial"/>
          <w:smallCaps/>
          <w:sz w:val="20"/>
          <w:szCs w:val="20"/>
        </w:rPr>
        <w:t>Subject:</w:t>
      </w:r>
      <w:r w:rsidRPr="004421A5">
        <w:rPr>
          <w:rFonts w:ascii="Arial" w:hAnsi="Arial" w:cs="Arial"/>
          <w:smallCaps/>
          <w:sz w:val="20"/>
          <w:szCs w:val="20"/>
        </w:rPr>
        <w:tab/>
      </w:r>
      <w:r w:rsidRPr="004421A5">
        <w:rPr>
          <w:rFonts w:ascii="Arial" w:hAnsi="Arial" w:cs="Arial"/>
          <w:sz w:val="20"/>
          <w:szCs w:val="20"/>
        </w:rPr>
        <w:t>Nebraska Alfalfa Variety Performance Trials</w:t>
      </w:r>
    </w:p>
    <w:p w:rsidR="002E78BE" w:rsidRPr="004421A5" w:rsidRDefault="002E78BE" w:rsidP="00193C0E">
      <w:pPr>
        <w:rPr>
          <w:rFonts w:ascii="Arial" w:hAnsi="Arial" w:cs="Arial"/>
          <w:sz w:val="20"/>
          <w:szCs w:val="20"/>
        </w:rPr>
      </w:pPr>
    </w:p>
    <w:p w:rsidR="002E78BE" w:rsidRDefault="002E78BE" w:rsidP="00193C0E">
      <w:pPr>
        <w:rPr>
          <w:rFonts w:ascii="Arial" w:hAnsi="Arial" w:cs="Arial"/>
          <w:sz w:val="20"/>
          <w:szCs w:val="20"/>
        </w:rPr>
      </w:pPr>
      <w:r w:rsidRPr="004421A5">
        <w:rPr>
          <w:rFonts w:ascii="Arial" w:hAnsi="Arial" w:cs="Arial"/>
          <w:sz w:val="20"/>
          <w:szCs w:val="20"/>
        </w:rPr>
        <w:t>Performance trials of public and proprietary alfalfa</w:t>
      </w:r>
      <w:r w:rsidR="00864AC5" w:rsidRPr="004421A5">
        <w:rPr>
          <w:rFonts w:ascii="Arial" w:hAnsi="Arial" w:cs="Arial"/>
          <w:sz w:val="20"/>
          <w:szCs w:val="20"/>
        </w:rPr>
        <w:t xml:space="preserve"> seed material</w:t>
      </w:r>
      <w:r w:rsidRPr="004421A5">
        <w:rPr>
          <w:rFonts w:ascii="Arial" w:hAnsi="Arial" w:cs="Arial"/>
          <w:sz w:val="20"/>
          <w:szCs w:val="20"/>
        </w:rPr>
        <w:t xml:space="preserve"> will be established at one test location in </w:t>
      </w:r>
      <w:r w:rsidR="00AF56A8">
        <w:rPr>
          <w:rFonts w:ascii="Arial" w:hAnsi="Arial" w:cs="Arial"/>
          <w:sz w:val="20"/>
          <w:szCs w:val="20"/>
        </w:rPr>
        <w:t>2017</w:t>
      </w:r>
      <w:r w:rsidRPr="004421A5">
        <w:rPr>
          <w:rFonts w:ascii="Arial" w:hAnsi="Arial" w:cs="Arial"/>
          <w:sz w:val="20"/>
          <w:szCs w:val="20"/>
        </w:rPr>
        <w:t>.  No fees will be assessed publicly-developed varieties.  A fee of $600 will be assessed per private entry</w:t>
      </w:r>
      <w:r w:rsidR="00AB5872">
        <w:rPr>
          <w:rFonts w:ascii="Arial" w:hAnsi="Arial" w:cs="Arial"/>
          <w:sz w:val="20"/>
          <w:szCs w:val="20"/>
        </w:rPr>
        <w:t xml:space="preserve">.  </w:t>
      </w:r>
      <w:r w:rsidRPr="004421A5">
        <w:rPr>
          <w:rFonts w:ascii="Arial" w:hAnsi="Arial" w:cs="Arial"/>
          <w:sz w:val="20"/>
          <w:szCs w:val="20"/>
        </w:rPr>
        <w:t xml:space="preserve"> </w:t>
      </w:r>
    </w:p>
    <w:p w:rsidR="007F79CA" w:rsidRDefault="007F79CA" w:rsidP="00193C0E">
      <w:pPr>
        <w:rPr>
          <w:rFonts w:ascii="Arial" w:hAnsi="Arial" w:cs="Arial"/>
          <w:sz w:val="20"/>
          <w:szCs w:val="20"/>
        </w:rPr>
      </w:pPr>
    </w:p>
    <w:p w:rsidR="007F79CA" w:rsidRPr="004421A5" w:rsidRDefault="007F79CA" w:rsidP="00193C0E">
      <w:pPr>
        <w:rPr>
          <w:rFonts w:ascii="Arial" w:hAnsi="Arial" w:cs="Arial"/>
          <w:sz w:val="20"/>
          <w:szCs w:val="20"/>
        </w:rPr>
      </w:pPr>
    </w:p>
    <w:p w:rsidR="002E78BE" w:rsidRPr="004421A5" w:rsidRDefault="002E78BE" w:rsidP="00193C0E">
      <w:pPr>
        <w:rPr>
          <w:rFonts w:ascii="Arial" w:hAnsi="Arial" w:cs="Arial"/>
          <w:b/>
          <w:smallCaps/>
          <w:sz w:val="20"/>
          <w:szCs w:val="20"/>
          <w:u w:val="single"/>
        </w:rPr>
      </w:pPr>
      <w:r w:rsidRPr="004421A5">
        <w:rPr>
          <w:rFonts w:ascii="Arial" w:hAnsi="Arial" w:cs="Arial"/>
          <w:b/>
          <w:smallCaps/>
          <w:sz w:val="20"/>
          <w:szCs w:val="20"/>
          <w:u w:val="single"/>
        </w:rPr>
        <w:t>A.</w:t>
      </w:r>
      <w:r w:rsidRPr="004421A5">
        <w:rPr>
          <w:rFonts w:ascii="Arial" w:hAnsi="Arial" w:cs="Arial"/>
          <w:b/>
          <w:smallCaps/>
          <w:sz w:val="20"/>
          <w:szCs w:val="20"/>
          <w:u w:val="single"/>
        </w:rPr>
        <w:tab/>
        <w:t xml:space="preserve">Location for </w:t>
      </w:r>
      <w:r w:rsidR="00AF56A8">
        <w:rPr>
          <w:rFonts w:ascii="Arial" w:hAnsi="Arial" w:cs="Arial"/>
          <w:b/>
          <w:smallCaps/>
          <w:sz w:val="20"/>
          <w:szCs w:val="20"/>
          <w:u w:val="single"/>
        </w:rPr>
        <w:t>2017</w:t>
      </w:r>
      <w:r w:rsidRPr="004421A5">
        <w:rPr>
          <w:rFonts w:ascii="Arial" w:hAnsi="Arial" w:cs="Arial"/>
          <w:b/>
          <w:smallCaps/>
          <w:sz w:val="20"/>
          <w:szCs w:val="20"/>
          <w:u w:val="single"/>
        </w:rPr>
        <w:t xml:space="preserve"> Performance Trial:</w:t>
      </w:r>
    </w:p>
    <w:p w:rsidR="002E78BE" w:rsidRPr="004421A5" w:rsidRDefault="002E78BE" w:rsidP="00193C0E">
      <w:pPr>
        <w:rPr>
          <w:rFonts w:ascii="Arial" w:hAnsi="Arial" w:cs="Arial"/>
          <w:smallCaps/>
          <w:sz w:val="20"/>
          <w:szCs w:val="20"/>
        </w:rPr>
      </w:pPr>
    </w:p>
    <w:p w:rsidR="002E78BE" w:rsidRPr="004421A5" w:rsidRDefault="002E78BE" w:rsidP="00193C0E">
      <w:pPr>
        <w:rPr>
          <w:rFonts w:ascii="Arial" w:hAnsi="Arial" w:cs="Arial"/>
          <w:b/>
          <w:smallCaps/>
          <w:sz w:val="20"/>
          <w:szCs w:val="20"/>
          <w:u w:val="single"/>
        </w:rPr>
      </w:pPr>
      <w:r w:rsidRPr="004421A5">
        <w:rPr>
          <w:rFonts w:ascii="Arial" w:hAnsi="Arial" w:cs="Arial"/>
          <w:smallCaps/>
          <w:sz w:val="20"/>
          <w:szCs w:val="20"/>
        </w:rPr>
        <w:tab/>
      </w:r>
      <w:r w:rsidRPr="004421A5">
        <w:rPr>
          <w:rFonts w:ascii="Arial" w:hAnsi="Arial" w:cs="Arial"/>
          <w:b/>
          <w:smallCaps/>
          <w:sz w:val="20"/>
          <w:szCs w:val="20"/>
          <w:u w:val="single"/>
        </w:rPr>
        <w:t>Area</w:t>
      </w:r>
      <w:r w:rsidRPr="004421A5">
        <w:rPr>
          <w:rFonts w:ascii="Arial" w:hAnsi="Arial" w:cs="Arial"/>
          <w:b/>
          <w:smallCaps/>
          <w:sz w:val="20"/>
          <w:szCs w:val="20"/>
          <w:u w:val="single"/>
        </w:rPr>
        <w:tab/>
      </w:r>
      <w:r w:rsidRPr="004421A5">
        <w:rPr>
          <w:rFonts w:ascii="Arial" w:hAnsi="Arial" w:cs="Arial"/>
          <w:b/>
          <w:smallCaps/>
          <w:sz w:val="20"/>
          <w:szCs w:val="20"/>
          <w:u w:val="single"/>
        </w:rPr>
        <w:tab/>
      </w:r>
      <w:r w:rsidRPr="004421A5">
        <w:rPr>
          <w:rFonts w:ascii="Arial" w:hAnsi="Arial" w:cs="Arial"/>
          <w:b/>
          <w:smallCaps/>
          <w:sz w:val="20"/>
          <w:szCs w:val="20"/>
          <w:u w:val="single"/>
        </w:rPr>
        <w:tab/>
        <w:t>County</w:t>
      </w:r>
      <w:r w:rsidRPr="004421A5">
        <w:rPr>
          <w:rFonts w:ascii="Arial" w:hAnsi="Arial" w:cs="Arial"/>
          <w:b/>
          <w:smallCaps/>
          <w:sz w:val="20"/>
          <w:szCs w:val="20"/>
          <w:u w:val="single"/>
        </w:rPr>
        <w:tab/>
      </w:r>
      <w:r w:rsidRPr="004421A5">
        <w:rPr>
          <w:rFonts w:ascii="Arial" w:hAnsi="Arial" w:cs="Arial"/>
          <w:b/>
          <w:smallCaps/>
          <w:sz w:val="20"/>
          <w:szCs w:val="20"/>
          <w:u w:val="single"/>
        </w:rPr>
        <w:tab/>
        <w:t>Soil Type</w:t>
      </w:r>
      <w:r w:rsidRPr="004421A5">
        <w:rPr>
          <w:rFonts w:ascii="Arial" w:hAnsi="Arial" w:cs="Arial"/>
          <w:b/>
          <w:smallCaps/>
          <w:sz w:val="20"/>
          <w:szCs w:val="20"/>
          <w:u w:val="single"/>
        </w:rPr>
        <w:tab/>
      </w:r>
      <w:r w:rsidRPr="004421A5">
        <w:rPr>
          <w:rFonts w:ascii="Arial" w:hAnsi="Arial" w:cs="Arial"/>
          <w:b/>
          <w:smallCaps/>
          <w:sz w:val="20"/>
          <w:szCs w:val="20"/>
          <w:u w:val="single"/>
        </w:rPr>
        <w:tab/>
        <w:t>Irrigated</w:t>
      </w:r>
    </w:p>
    <w:p w:rsidR="002E78BE" w:rsidRPr="004421A5" w:rsidRDefault="002E78BE" w:rsidP="00193C0E">
      <w:pPr>
        <w:rPr>
          <w:rFonts w:ascii="Arial" w:hAnsi="Arial" w:cs="Arial"/>
          <w:sz w:val="20"/>
          <w:szCs w:val="20"/>
        </w:rPr>
      </w:pPr>
      <w:r w:rsidRPr="004421A5">
        <w:rPr>
          <w:rFonts w:ascii="Arial" w:hAnsi="Arial" w:cs="Arial"/>
          <w:sz w:val="20"/>
          <w:szCs w:val="20"/>
        </w:rPr>
        <w:tab/>
      </w:r>
    </w:p>
    <w:p w:rsidR="002E78BE" w:rsidRPr="004421A5" w:rsidRDefault="002E78BE" w:rsidP="00193C0E">
      <w:pPr>
        <w:ind w:firstLine="720"/>
        <w:rPr>
          <w:rFonts w:ascii="Arial" w:hAnsi="Arial" w:cs="Arial"/>
          <w:sz w:val="20"/>
          <w:szCs w:val="20"/>
        </w:rPr>
      </w:pPr>
      <w:r w:rsidRPr="004421A5">
        <w:rPr>
          <w:rFonts w:ascii="Arial" w:hAnsi="Arial" w:cs="Arial"/>
          <w:sz w:val="20"/>
          <w:szCs w:val="20"/>
        </w:rPr>
        <w:t>E</w:t>
      </w:r>
      <w:r w:rsidR="00864AC5" w:rsidRPr="004421A5">
        <w:rPr>
          <w:rFonts w:ascii="Arial" w:hAnsi="Arial" w:cs="Arial"/>
          <w:sz w:val="20"/>
          <w:szCs w:val="20"/>
        </w:rPr>
        <w:t>ast</w:t>
      </w:r>
      <w:r w:rsidRPr="004421A5">
        <w:rPr>
          <w:rFonts w:ascii="Arial" w:hAnsi="Arial" w:cs="Arial"/>
          <w:sz w:val="20"/>
          <w:szCs w:val="20"/>
        </w:rPr>
        <w:t xml:space="preserve"> Central Nebraska</w:t>
      </w:r>
      <w:r w:rsidRPr="004421A5">
        <w:rPr>
          <w:rFonts w:ascii="Arial" w:hAnsi="Arial" w:cs="Arial"/>
          <w:sz w:val="20"/>
          <w:szCs w:val="20"/>
        </w:rPr>
        <w:tab/>
        <w:t>Lancaster</w:t>
      </w:r>
      <w:r w:rsidRPr="004421A5">
        <w:rPr>
          <w:rFonts w:ascii="Arial" w:hAnsi="Arial" w:cs="Arial"/>
          <w:sz w:val="20"/>
          <w:szCs w:val="20"/>
        </w:rPr>
        <w:tab/>
        <w:t>silty clay loam</w:t>
      </w:r>
      <w:r w:rsidRPr="004421A5">
        <w:rPr>
          <w:rFonts w:ascii="Arial" w:hAnsi="Arial" w:cs="Arial"/>
          <w:sz w:val="20"/>
          <w:szCs w:val="20"/>
        </w:rPr>
        <w:tab/>
      </w:r>
      <w:r w:rsidRPr="004421A5">
        <w:rPr>
          <w:rFonts w:ascii="Arial" w:hAnsi="Arial" w:cs="Arial"/>
          <w:sz w:val="20"/>
          <w:szCs w:val="20"/>
        </w:rPr>
        <w:tab/>
      </w:r>
      <w:r w:rsidR="004E7B35">
        <w:rPr>
          <w:rFonts w:ascii="Arial" w:hAnsi="Arial" w:cs="Arial"/>
          <w:sz w:val="20"/>
          <w:szCs w:val="20"/>
        </w:rPr>
        <w:t>no</w:t>
      </w:r>
    </w:p>
    <w:p w:rsidR="002E78BE" w:rsidRDefault="002E78BE" w:rsidP="00193C0E">
      <w:pPr>
        <w:rPr>
          <w:rFonts w:ascii="Arial" w:hAnsi="Arial" w:cs="Arial"/>
          <w:sz w:val="20"/>
          <w:szCs w:val="20"/>
        </w:rPr>
      </w:pPr>
    </w:p>
    <w:p w:rsidR="007F79CA" w:rsidRPr="004421A5" w:rsidRDefault="007F79CA" w:rsidP="00193C0E">
      <w:pPr>
        <w:rPr>
          <w:rFonts w:ascii="Arial" w:hAnsi="Arial" w:cs="Arial"/>
          <w:sz w:val="20"/>
          <w:szCs w:val="20"/>
        </w:rPr>
      </w:pPr>
    </w:p>
    <w:p w:rsidR="002E78BE" w:rsidRPr="004421A5" w:rsidRDefault="002E78BE" w:rsidP="00193C0E">
      <w:pPr>
        <w:rPr>
          <w:rFonts w:ascii="Arial" w:hAnsi="Arial" w:cs="Arial"/>
          <w:b/>
          <w:smallCaps/>
          <w:sz w:val="20"/>
          <w:szCs w:val="20"/>
          <w:u w:val="single"/>
        </w:rPr>
      </w:pPr>
      <w:r w:rsidRPr="004421A5">
        <w:rPr>
          <w:rFonts w:ascii="Arial" w:hAnsi="Arial" w:cs="Arial"/>
          <w:b/>
          <w:smallCaps/>
          <w:sz w:val="20"/>
          <w:szCs w:val="20"/>
          <w:u w:val="single"/>
        </w:rPr>
        <w:t>B.</w:t>
      </w:r>
      <w:r w:rsidRPr="004421A5">
        <w:rPr>
          <w:rFonts w:ascii="Arial" w:hAnsi="Arial" w:cs="Arial"/>
          <w:b/>
          <w:smallCaps/>
          <w:sz w:val="20"/>
          <w:szCs w:val="20"/>
          <w:u w:val="single"/>
        </w:rPr>
        <w:tab/>
        <w:t>Description of Performance Trials:</w:t>
      </w:r>
    </w:p>
    <w:p w:rsidR="002E78BE" w:rsidRPr="004421A5" w:rsidRDefault="002E78BE" w:rsidP="00193C0E">
      <w:pPr>
        <w:rPr>
          <w:rFonts w:ascii="Arial" w:hAnsi="Arial" w:cs="Arial"/>
          <w:sz w:val="20"/>
          <w:szCs w:val="20"/>
        </w:rPr>
      </w:pPr>
    </w:p>
    <w:p w:rsidR="002E78BE" w:rsidRPr="004421A5" w:rsidRDefault="00373E06" w:rsidP="00193C0E">
      <w:pPr>
        <w:rPr>
          <w:rFonts w:ascii="Arial" w:hAnsi="Arial" w:cs="Arial"/>
          <w:sz w:val="20"/>
          <w:szCs w:val="20"/>
        </w:rPr>
      </w:pPr>
      <w:r w:rsidRPr="002262A8">
        <w:rPr>
          <w:rFonts w:ascii="Arial" w:hAnsi="Arial" w:cs="Arial"/>
          <w:sz w:val="20"/>
          <w:szCs w:val="20"/>
        </w:rPr>
        <w:t>Entries will be planted during the spring season in plots 12 to 20 feet in length consisting of five rows, six inches apart,</w:t>
      </w:r>
      <w:r w:rsidRPr="004421A5">
        <w:rPr>
          <w:rFonts w:ascii="Arial" w:hAnsi="Arial" w:cs="Arial"/>
          <w:sz w:val="20"/>
          <w:szCs w:val="20"/>
        </w:rPr>
        <w:t xml:space="preserve"> with a minimum of four replications.  For the </w:t>
      </w:r>
      <w:r w:rsidRPr="004421A5">
        <w:rPr>
          <w:rFonts w:ascii="Arial" w:hAnsi="Arial" w:cs="Arial"/>
          <w:i/>
          <w:sz w:val="20"/>
          <w:szCs w:val="20"/>
        </w:rPr>
        <w:t>Conventional Trial</w:t>
      </w:r>
      <w:r w:rsidRPr="004421A5">
        <w:rPr>
          <w:rFonts w:ascii="Arial" w:hAnsi="Arial" w:cs="Arial"/>
          <w:sz w:val="20"/>
          <w:szCs w:val="20"/>
        </w:rPr>
        <w:t xml:space="preserve">, only non-glyphosate herbicides will be used.  For the </w:t>
      </w:r>
      <w:r w:rsidRPr="004421A5">
        <w:rPr>
          <w:rFonts w:ascii="Arial" w:hAnsi="Arial" w:cs="Arial"/>
          <w:i/>
          <w:sz w:val="20"/>
          <w:szCs w:val="20"/>
        </w:rPr>
        <w:t>Glyphosate Tolerant Trial</w:t>
      </w:r>
      <w:r w:rsidRPr="004421A5">
        <w:rPr>
          <w:rFonts w:ascii="Arial" w:hAnsi="Arial" w:cs="Arial"/>
          <w:sz w:val="20"/>
          <w:szCs w:val="20"/>
        </w:rPr>
        <w:t>, glyphosate herbicide will be applied according to label in establishing alfalfa.</w:t>
      </w:r>
      <w:r w:rsidR="00AF55CF">
        <w:rPr>
          <w:rFonts w:ascii="Arial" w:hAnsi="Arial" w:cs="Arial"/>
          <w:sz w:val="20"/>
          <w:szCs w:val="20"/>
        </w:rPr>
        <w:t xml:space="preserve">  </w:t>
      </w:r>
      <w:r w:rsidR="002E78BE" w:rsidRPr="004421A5">
        <w:rPr>
          <w:rFonts w:ascii="Arial" w:hAnsi="Arial" w:cs="Arial"/>
          <w:sz w:val="20"/>
          <w:szCs w:val="20"/>
        </w:rPr>
        <w:t>Seeding year data will be collected and reported whenever cultural conditions and seedling growth suggest fair comparisons can be made without harming stands through harvest operations.  All plots will be mechanically harvested and dry matter yields recorded for at least three years following the year of establishment unless stands are depleted sooner.</w:t>
      </w:r>
      <w:r w:rsidR="00A10D0A">
        <w:rPr>
          <w:rFonts w:ascii="Arial" w:hAnsi="Arial" w:cs="Arial"/>
          <w:sz w:val="20"/>
          <w:szCs w:val="20"/>
        </w:rPr>
        <w:t xml:space="preserve">  Harvests in the establishment year will be taken at </w:t>
      </w:r>
      <w:r w:rsidR="00423BEE">
        <w:rPr>
          <w:rFonts w:ascii="Arial" w:hAnsi="Arial" w:cs="Arial"/>
          <w:sz w:val="20"/>
          <w:szCs w:val="20"/>
        </w:rPr>
        <w:t xml:space="preserve">a </w:t>
      </w:r>
      <w:r w:rsidR="00A10D0A">
        <w:rPr>
          <w:rFonts w:ascii="Arial" w:hAnsi="Arial" w:cs="Arial"/>
          <w:sz w:val="20"/>
          <w:szCs w:val="20"/>
        </w:rPr>
        <w:t>frequency to facilitate healthy stand establishment; up to five cuts will be taken annually after the establishment year.</w:t>
      </w:r>
      <w:r w:rsidR="002E78BE" w:rsidRPr="004421A5">
        <w:rPr>
          <w:rFonts w:ascii="Arial" w:hAnsi="Arial" w:cs="Arial"/>
          <w:sz w:val="20"/>
          <w:szCs w:val="20"/>
        </w:rPr>
        <w:t xml:space="preserve">  Data such as stand establishment and persistence, maturity, disease and insect resistance, and rate of recovery will be taken when appropriate.</w:t>
      </w:r>
    </w:p>
    <w:p w:rsidR="002E78BE" w:rsidRDefault="002E78BE" w:rsidP="00193C0E">
      <w:pPr>
        <w:rPr>
          <w:rFonts w:ascii="Arial" w:hAnsi="Arial" w:cs="Arial"/>
          <w:sz w:val="20"/>
          <w:szCs w:val="20"/>
        </w:rPr>
      </w:pPr>
    </w:p>
    <w:p w:rsidR="007F79CA" w:rsidRPr="004421A5" w:rsidRDefault="007F79CA" w:rsidP="00193C0E">
      <w:pPr>
        <w:rPr>
          <w:rFonts w:ascii="Arial" w:hAnsi="Arial" w:cs="Arial"/>
          <w:sz w:val="20"/>
          <w:szCs w:val="20"/>
        </w:rPr>
      </w:pPr>
    </w:p>
    <w:p w:rsidR="002E78BE" w:rsidRPr="004421A5" w:rsidRDefault="002E78BE" w:rsidP="00193C0E">
      <w:pPr>
        <w:rPr>
          <w:rFonts w:ascii="Arial" w:hAnsi="Arial" w:cs="Arial"/>
          <w:b/>
          <w:smallCaps/>
          <w:sz w:val="20"/>
          <w:szCs w:val="20"/>
          <w:u w:val="single"/>
        </w:rPr>
      </w:pPr>
      <w:r w:rsidRPr="004421A5">
        <w:rPr>
          <w:rFonts w:ascii="Arial" w:hAnsi="Arial" w:cs="Arial"/>
          <w:b/>
          <w:smallCaps/>
          <w:sz w:val="20"/>
          <w:szCs w:val="20"/>
          <w:u w:val="single"/>
        </w:rPr>
        <w:t>C.</w:t>
      </w:r>
      <w:r w:rsidRPr="004421A5">
        <w:rPr>
          <w:rFonts w:ascii="Arial" w:hAnsi="Arial" w:cs="Arial"/>
          <w:b/>
          <w:smallCaps/>
          <w:sz w:val="20"/>
          <w:szCs w:val="20"/>
          <w:u w:val="single"/>
        </w:rPr>
        <w:tab/>
        <w:t>Entries:</w:t>
      </w:r>
    </w:p>
    <w:p w:rsidR="002E78BE" w:rsidRPr="004421A5" w:rsidRDefault="002E78BE" w:rsidP="00193C0E">
      <w:pPr>
        <w:rPr>
          <w:rFonts w:ascii="Arial" w:hAnsi="Arial" w:cs="Arial"/>
          <w:sz w:val="20"/>
          <w:szCs w:val="20"/>
        </w:rPr>
      </w:pPr>
    </w:p>
    <w:p w:rsidR="002E78BE" w:rsidRPr="004421A5" w:rsidRDefault="002E78BE" w:rsidP="00193C0E">
      <w:pPr>
        <w:rPr>
          <w:rFonts w:ascii="Arial" w:hAnsi="Arial" w:cs="Arial"/>
          <w:sz w:val="20"/>
          <w:szCs w:val="20"/>
        </w:rPr>
      </w:pPr>
      <w:r w:rsidRPr="004421A5">
        <w:rPr>
          <w:rFonts w:ascii="Arial" w:hAnsi="Arial" w:cs="Arial"/>
          <w:sz w:val="20"/>
          <w:szCs w:val="20"/>
        </w:rPr>
        <w:t xml:space="preserve">Both commercially available varieties and experimental lines may be entered in the performance trials.  Experimental varieties are desired to help develop release decisions and to provide earlier performance data to growers.  </w:t>
      </w:r>
      <w:r w:rsidRPr="004421A5">
        <w:rPr>
          <w:rFonts w:ascii="Arial" w:hAnsi="Arial" w:cs="Arial"/>
          <w:sz w:val="20"/>
          <w:szCs w:val="20"/>
          <w:u w:val="single"/>
        </w:rPr>
        <w:t>The entrant is obligated to notify the Extension Forage Spec</w:t>
      </w:r>
      <w:r w:rsidR="00DE1551">
        <w:rPr>
          <w:rFonts w:ascii="Arial" w:hAnsi="Arial" w:cs="Arial"/>
          <w:sz w:val="20"/>
          <w:szCs w:val="20"/>
          <w:u w:val="single"/>
        </w:rPr>
        <w:t>ialist with Nebraska</w:t>
      </w:r>
      <w:r w:rsidRPr="004421A5">
        <w:rPr>
          <w:rFonts w:ascii="Arial" w:hAnsi="Arial" w:cs="Arial"/>
          <w:sz w:val="20"/>
          <w:szCs w:val="20"/>
          <w:u w:val="single"/>
        </w:rPr>
        <w:t xml:space="preserve"> Extension when the experimental designation is changed.</w:t>
      </w:r>
      <w:r w:rsidRPr="004421A5">
        <w:rPr>
          <w:rFonts w:ascii="Arial" w:hAnsi="Arial" w:cs="Arial"/>
          <w:sz w:val="20"/>
          <w:szCs w:val="20"/>
        </w:rPr>
        <w:t xml:space="preserve">  There will be no limit on the number of entries per company unless space becomes restrictive.</w:t>
      </w:r>
    </w:p>
    <w:p w:rsidR="002E78BE" w:rsidRDefault="002E78BE" w:rsidP="00193C0E">
      <w:pPr>
        <w:rPr>
          <w:rFonts w:ascii="Arial" w:hAnsi="Arial" w:cs="Arial"/>
          <w:sz w:val="20"/>
          <w:szCs w:val="20"/>
        </w:rPr>
      </w:pPr>
    </w:p>
    <w:p w:rsidR="007F79CA" w:rsidRPr="004421A5" w:rsidRDefault="007F79CA" w:rsidP="00193C0E">
      <w:pPr>
        <w:rPr>
          <w:rFonts w:ascii="Arial" w:hAnsi="Arial" w:cs="Arial"/>
          <w:sz w:val="20"/>
          <w:szCs w:val="20"/>
        </w:rPr>
      </w:pPr>
    </w:p>
    <w:p w:rsidR="002E78BE" w:rsidRPr="004421A5" w:rsidRDefault="002E78BE" w:rsidP="00193C0E">
      <w:pPr>
        <w:rPr>
          <w:rFonts w:ascii="Arial" w:hAnsi="Arial" w:cs="Arial"/>
          <w:b/>
          <w:smallCaps/>
          <w:sz w:val="20"/>
          <w:szCs w:val="20"/>
          <w:u w:val="single"/>
        </w:rPr>
      </w:pPr>
      <w:r w:rsidRPr="004421A5">
        <w:rPr>
          <w:rFonts w:ascii="Arial" w:hAnsi="Arial" w:cs="Arial"/>
          <w:b/>
          <w:smallCaps/>
          <w:sz w:val="20"/>
          <w:szCs w:val="20"/>
          <w:u w:val="single"/>
        </w:rPr>
        <w:t>D.</w:t>
      </w:r>
      <w:r w:rsidRPr="004421A5">
        <w:rPr>
          <w:rFonts w:ascii="Arial" w:hAnsi="Arial" w:cs="Arial"/>
          <w:b/>
          <w:smallCaps/>
          <w:sz w:val="20"/>
          <w:szCs w:val="20"/>
          <w:u w:val="single"/>
        </w:rPr>
        <w:tab/>
        <w:t>Entry Fees:</w:t>
      </w:r>
    </w:p>
    <w:p w:rsidR="002E78BE" w:rsidRPr="004421A5" w:rsidRDefault="002E78BE" w:rsidP="00193C0E">
      <w:pPr>
        <w:rPr>
          <w:rFonts w:ascii="Arial" w:hAnsi="Arial" w:cs="Arial"/>
          <w:sz w:val="20"/>
          <w:szCs w:val="20"/>
        </w:rPr>
      </w:pPr>
    </w:p>
    <w:p w:rsidR="002E78BE" w:rsidRPr="004421A5" w:rsidRDefault="002E78BE" w:rsidP="00193C0E">
      <w:pPr>
        <w:rPr>
          <w:rFonts w:ascii="Arial" w:hAnsi="Arial" w:cs="Arial"/>
          <w:sz w:val="20"/>
          <w:szCs w:val="20"/>
        </w:rPr>
      </w:pPr>
      <w:r w:rsidRPr="004421A5">
        <w:rPr>
          <w:rFonts w:ascii="Arial" w:hAnsi="Arial" w:cs="Arial"/>
          <w:sz w:val="20"/>
          <w:szCs w:val="20"/>
        </w:rPr>
        <w:t xml:space="preserve">Please make checks payable to the UNL Department of Agronomy and Horticulture.  </w:t>
      </w:r>
    </w:p>
    <w:p w:rsidR="002E78BE" w:rsidRPr="004421A5" w:rsidRDefault="002E78BE" w:rsidP="00F94A45">
      <w:pPr>
        <w:jc w:val="center"/>
        <w:rPr>
          <w:rFonts w:ascii="Arial" w:hAnsi="Arial" w:cs="Arial"/>
          <w:b/>
          <w:sz w:val="20"/>
          <w:szCs w:val="20"/>
        </w:rPr>
      </w:pPr>
    </w:p>
    <w:p w:rsidR="002E78BE" w:rsidRPr="004421A5" w:rsidRDefault="002E78BE" w:rsidP="00F94A45">
      <w:pPr>
        <w:jc w:val="center"/>
        <w:rPr>
          <w:rFonts w:ascii="Arial" w:hAnsi="Arial" w:cs="Arial"/>
          <w:b/>
          <w:smallCaps/>
          <w:sz w:val="20"/>
          <w:szCs w:val="20"/>
          <w:u w:val="single"/>
        </w:rPr>
      </w:pPr>
      <w:r w:rsidRPr="004421A5">
        <w:rPr>
          <w:rFonts w:ascii="Arial" w:hAnsi="Arial" w:cs="Arial"/>
          <w:b/>
          <w:sz w:val="20"/>
          <w:szCs w:val="20"/>
        </w:rPr>
        <w:t>The entry fee</w:t>
      </w:r>
      <w:r w:rsidR="00423BEE">
        <w:rPr>
          <w:rFonts w:ascii="Arial" w:hAnsi="Arial" w:cs="Arial"/>
          <w:b/>
          <w:sz w:val="20"/>
          <w:szCs w:val="20"/>
        </w:rPr>
        <w:t xml:space="preserve"> of $600 per entry</w:t>
      </w:r>
      <w:r w:rsidRPr="004421A5">
        <w:rPr>
          <w:rFonts w:ascii="Arial" w:hAnsi="Arial" w:cs="Arial"/>
          <w:b/>
          <w:sz w:val="20"/>
          <w:szCs w:val="20"/>
        </w:rPr>
        <w:t xml:space="preserve"> </w:t>
      </w:r>
      <w:r w:rsidRPr="004421A5">
        <w:rPr>
          <w:rFonts w:ascii="Arial" w:hAnsi="Arial" w:cs="Arial"/>
          <w:b/>
          <w:sz w:val="20"/>
          <w:szCs w:val="20"/>
          <w:u w:val="single"/>
        </w:rPr>
        <w:t>must</w:t>
      </w:r>
      <w:r w:rsidRPr="004421A5">
        <w:rPr>
          <w:rFonts w:ascii="Arial" w:hAnsi="Arial" w:cs="Arial"/>
          <w:b/>
          <w:sz w:val="20"/>
          <w:szCs w:val="20"/>
        </w:rPr>
        <w:t xml:space="preserve"> accompany the application(s) for testing and should be received by March 1</w:t>
      </w:r>
      <w:r w:rsidR="00AA168D">
        <w:rPr>
          <w:rFonts w:ascii="Arial" w:hAnsi="Arial" w:cs="Arial"/>
          <w:b/>
          <w:sz w:val="20"/>
          <w:szCs w:val="20"/>
        </w:rPr>
        <w:t>5</w:t>
      </w:r>
      <w:r w:rsidRPr="004421A5">
        <w:rPr>
          <w:rFonts w:ascii="Arial" w:hAnsi="Arial" w:cs="Arial"/>
          <w:b/>
          <w:sz w:val="20"/>
          <w:szCs w:val="20"/>
        </w:rPr>
        <w:t xml:space="preserve">, </w:t>
      </w:r>
      <w:r w:rsidR="00AF56A8">
        <w:rPr>
          <w:rFonts w:ascii="Arial" w:hAnsi="Arial" w:cs="Arial"/>
          <w:b/>
          <w:sz w:val="20"/>
          <w:szCs w:val="20"/>
        </w:rPr>
        <w:t>2017</w:t>
      </w:r>
      <w:r w:rsidRPr="004421A5">
        <w:rPr>
          <w:rFonts w:ascii="Arial" w:hAnsi="Arial" w:cs="Arial"/>
          <w:b/>
          <w:sz w:val="20"/>
          <w:szCs w:val="20"/>
        </w:rPr>
        <w:t>.</w:t>
      </w:r>
    </w:p>
    <w:p w:rsidR="002E78BE" w:rsidRPr="004421A5" w:rsidRDefault="002E78BE" w:rsidP="00193C0E">
      <w:pPr>
        <w:rPr>
          <w:rFonts w:ascii="Arial" w:hAnsi="Arial" w:cs="Arial"/>
          <w:sz w:val="20"/>
          <w:szCs w:val="20"/>
        </w:rPr>
      </w:pPr>
    </w:p>
    <w:p w:rsidR="007F79CA" w:rsidRDefault="007F79CA">
      <w:pPr>
        <w:rPr>
          <w:rFonts w:ascii="Arial" w:hAnsi="Arial" w:cs="Arial"/>
          <w:b/>
          <w:smallCaps/>
          <w:sz w:val="20"/>
          <w:szCs w:val="20"/>
          <w:u w:val="single"/>
        </w:rPr>
      </w:pPr>
      <w:r>
        <w:rPr>
          <w:rFonts w:ascii="Arial" w:hAnsi="Arial" w:cs="Arial"/>
          <w:b/>
          <w:smallCaps/>
          <w:sz w:val="20"/>
          <w:szCs w:val="20"/>
          <w:u w:val="single"/>
        </w:rPr>
        <w:br w:type="page"/>
      </w:r>
    </w:p>
    <w:p w:rsidR="002E78BE" w:rsidRPr="004421A5" w:rsidRDefault="002E78BE" w:rsidP="00193C0E">
      <w:pPr>
        <w:rPr>
          <w:rFonts w:ascii="Arial" w:hAnsi="Arial" w:cs="Arial"/>
          <w:b/>
          <w:smallCaps/>
          <w:sz w:val="20"/>
          <w:szCs w:val="20"/>
          <w:u w:val="single"/>
        </w:rPr>
      </w:pPr>
      <w:r w:rsidRPr="004421A5">
        <w:rPr>
          <w:rFonts w:ascii="Arial" w:hAnsi="Arial" w:cs="Arial"/>
          <w:b/>
          <w:smallCaps/>
          <w:sz w:val="20"/>
          <w:szCs w:val="20"/>
          <w:u w:val="single"/>
        </w:rPr>
        <w:lastRenderedPageBreak/>
        <w:t>E.</w:t>
      </w:r>
      <w:r w:rsidRPr="004421A5">
        <w:rPr>
          <w:rFonts w:ascii="Arial" w:hAnsi="Arial" w:cs="Arial"/>
          <w:b/>
          <w:smallCaps/>
          <w:sz w:val="20"/>
          <w:szCs w:val="20"/>
          <w:u w:val="single"/>
        </w:rPr>
        <w:tab/>
        <w:t>Seed:</w:t>
      </w:r>
    </w:p>
    <w:p w:rsidR="002E78BE" w:rsidRPr="004421A5" w:rsidRDefault="002E78BE" w:rsidP="00193C0E">
      <w:pPr>
        <w:rPr>
          <w:rFonts w:ascii="Arial" w:hAnsi="Arial" w:cs="Arial"/>
          <w:sz w:val="20"/>
          <w:szCs w:val="20"/>
        </w:rPr>
      </w:pPr>
    </w:p>
    <w:p w:rsidR="002E78BE" w:rsidRPr="004421A5" w:rsidRDefault="002E78BE" w:rsidP="00193C0E">
      <w:pPr>
        <w:rPr>
          <w:rFonts w:ascii="Arial" w:hAnsi="Arial" w:cs="Arial"/>
          <w:sz w:val="20"/>
          <w:szCs w:val="20"/>
        </w:rPr>
      </w:pPr>
      <w:r w:rsidRPr="004421A5">
        <w:rPr>
          <w:rFonts w:ascii="Arial" w:hAnsi="Arial" w:cs="Arial"/>
          <w:sz w:val="20"/>
          <w:szCs w:val="20"/>
        </w:rPr>
        <w:t>A 1</w:t>
      </w:r>
      <w:r w:rsidR="007C5EF4">
        <w:rPr>
          <w:rFonts w:ascii="Arial" w:hAnsi="Arial" w:cs="Arial"/>
          <w:sz w:val="20"/>
          <w:szCs w:val="20"/>
        </w:rPr>
        <w:t>5</w:t>
      </w:r>
      <w:r w:rsidRPr="004421A5">
        <w:rPr>
          <w:rFonts w:ascii="Arial" w:hAnsi="Arial" w:cs="Arial"/>
          <w:sz w:val="20"/>
          <w:szCs w:val="20"/>
        </w:rPr>
        <w:t>0-gram sample per entry, per trial is required from the applicant.  Seed must be properly labeled; including purity and germination.</w:t>
      </w:r>
    </w:p>
    <w:p w:rsidR="002E78BE" w:rsidRPr="004421A5" w:rsidRDefault="002E78BE" w:rsidP="00193C0E">
      <w:pPr>
        <w:rPr>
          <w:rFonts w:ascii="Arial" w:hAnsi="Arial" w:cs="Arial"/>
          <w:sz w:val="20"/>
          <w:szCs w:val="20"/>
        </w:rPr>
      </w:pPr>
    </w:p>
    <w:p w:rsidR="002E78BE" w:rsidRPr="004421A5" w:rsidRDefault="002E78BE" w:rsidP="00193C0E">
      <w:pPr>
        <w:rPr>
          <w:rFonts w:ascii="Arial" w:hAnsi="Arial" w:cs="Arial"/>
          <w:b/>
          <w:sz w:val="20"/>
          <w:szCs w:val="20"/>
        </w:rPr>
      </w:pPr>
      <w:r w:rsidRPr="004421A5">
        <w:rPr>
          <w:rFonts w:ascii="Arial" w:hAnsi="Arial" w:cs="Arial"/>
          <w:smallCaps/>
          <w:sz w:val="20"/>
          <w:szCs w:val="20"/>
          <w:u w:val="single"/>
        </w:rPr>
        <w:t>Named Varieties</w:t>
      </w:r>
      <w:r w:rsidRPr="004421A5">
        <w:rPr>
          <w:rFonts w:ascii="Arial" w:hAnsi="Arial" w:cs="Arial"/>
          <w:sz w:val="20"/>
          <w:szCs w:val="20"/>
        </w:rPr>
        <w:t xml:space="preserve"> -   </w:t>
      </w:r>
      <w:r w:rsidR="00AB5872">
        <w:rPr>
          <w:rFonts w:ascii="Arial" w:hAnsi="Arial" w:cs="Arial"/>
          <w:sz w:val="20"/>
          <w:szCs w:val="20"/>
        </w:rPr>
        <w:t>S</w:t>
      </w:r>
      <w:r w:rsidRPr="004421A5">
        <w:rPr>
          <w:rFonts w:ascii="Arial" w:hAnsi="Arial" w:cs="Arial"/>
          <w:sz w:val="20"/>
          <w:szCs w:val="20"/>
        </w:rPr>
        <w:t xml:space="preserve">eed of </w:t>
      </w:r>
      <w:r w:rsidR="007C5EF4">
        <w:rPr>
          <w:rFonts w:ascii="Arial" w:hAnsi="Arial" w:cs="Arial"/>
          <w:smallCaps/>
          <w:sz w:val="20"/>
          <w:szCs w:val="20"/>
        </w:rPr>
        <w:t>Named Varieties</w:t>
      </w:r>
      <w:r w:rsidR="00DE1551">
        <w:rPr>
          <w:rFonts w:ascii="Arial" w:hAnsi="Arial" w:cs="Arial"/>
          <w:smallCaps/>
          <w:sz w:val="20"/>
          <w:szCs w:val="20"/>
        </w:rPr>
        <w:t xml:space="preserve"> </w:t>
      </w:r>
      <w:r w:rsidR="00DE1551">
        <w:rPr>
          <w:rFonts w:ascii="Arial" w:hAnsi="Arial" w:cs="Arial"/>
          <w:sz w:val="20"/>
          <w:szCs w:val="20"/>
        </w:rPr>
        <w:t xml:space="preserve">may be sent directly from the entrant to the University of Nebraska.  It </w:t>
      </w:r>
      <w:r w:rsidRPr="004421A5">
        <w:rPr>
          <w:rFonts w:ascii="Arial" w:hAnsi="Arial" w:cs="Arial"/>
          <w:sz w:val="20"/>
          <w:szCs w:val="20"/>
          <w:u w:val="single"/>
        </w:rPr>
        <w:t>must</w:t>
      </w:r>
      <w:r w:rsidRPr="004421A5">
        <w:rPr>
          <w:rFonts w:ascii="Arial" w:hAnsi="Arial" w:cs="Arial"/>
          <w:sz w:val="20"/>
          <w:szCs w:val="20"/>
        </w:rPr>
        <w:t xml:space="preserve"> be </w:t>
      </w:r>
      <w:r w:rsidR="00DE1551">
        <w:rPr>
          <w:rFonts w:ascii="Arial" w:hAnsi="Arial" w:cs="Arial"/>
          <w:sz w:val="20"/>
          <w:szCs w:val="20"/>
        </w:rPr>
        <w:t>seed of the variety</w:t>
      </w:r>
      <w:r w:rsidR="00DE1551" w:rsidRPr="00C26E08">
        <w:rPr>
          <w:rFonts w:ascii="Arial" w:hAnsi="Arial" w:cs="Arial"/>
          <w:sz w:val="20"/>
          <w:szCs w:val="20"/>
        </w:rPr>
        <w:t xml:space="preserve"> which is a true sample of seed being offered for sale</w:t>
      </w:r>
      <w:r w:rsidR="00DE1551">
        <w:rPr>
          <w:rFonts w:ascii="Arial" w:hAnsi="Arial" w:cs="Arial"/>
          <w:sz w:val="20"/>
          <w:szCs w:val="20"/>
        </w:rPr>
        <w:t>.</w:t>
      </w:r>
      <w:r w:rsidRPr="004421A5">
        <w:rPr>
          <w:rFonts w:ascii="Arial" w:hAnsi="Arial" w:cs="Arial"/>
          <w:sz w:val="20"/>
          <w:szCs w:val="20"/>
        </w:rPr>
        <w:t xml:space="preserve"> </w:t>
      </w:r>
      <w:r w:rsidR="00DE1551">
        <w:rPr>
          <w:rFonts w:ascii="Arial" w:hAnsi="Arial" w:cs="Arial"/>
          <w:sz w:val="20"/>
          <w:szCs w:val="20"/>
        </w:rPr>
        <w:t xml:space="preserve"> Alternatively, </w:t>
      </w:r>
      <w:r w:rsidRPr="004421A5">
        <w:rPr>
          <w:rFonts w:ascii="Arial" w:hAnsi="Arial" w:cs="Arial"/>
          <w:sz w:val="20"/>
          <w:szCs w:val="20"/>
        </w:rPr>
        <w:t>a voucher with a list of merchandisers near Lincoln, NE m</w:t>
      </w:r>
      <w:r w:rsidR="006C0145">
        <w:rPr>
          <w:rFonts w:ascii="Arial" w:hAnsi="Arial" w:cs="Arial"/>
          <w:sz w:val="20"/>
          <w:szCs w:val="20"/>
        </w:rPr>
        <w:t>ay</w:t>
      </w:r>
      <w:r w:rsidRPr="004421A5">
        <w:rPr>
          <w:rFonts w:ascii="Arial" w:hAnsi="Arial" w:cs="Arial"/>
          <w:sz w:val="20"/>
          <w:szCs w:val="20"/>
        </w:rPr>
        <w:t xml:space="preserve"> be provided by the entrant to permit the University of Nebraska to obtain seed from a commercial source.  </w:t>
      </w:r>
      <w:r w:rsidRPr="004421A5">
        <w:rPr>
          <w:rFonts w:ascii="Arial" w:hAnsi="Arial" w:cs="Arial"/>
          <w:b/>
          <w:sz w:val="20"/>
          <w:szCs w:val="20"/>
        </w:rPr>
        <w:t>Only commercially marketed seed may be used for named varieties.</w:t>
      </w:r>
    </w:p>
    <w:p w:rsidR="002E78BE" w:rsidRPr="004421A5" w:rsidRDefault="002E78BE" w:rsidP="00193C0E">
      <w:pPr>
        <w:rPr>
          <w:rFonts w:ascii="Arial" w:hAnsi="Arial" w:cs="Arial"/>
          <w:b/>
          <w:sz w:val="20"/>
          <w:szCs w:val="20"/>
        </w:rPr>
      </w:pPr>
    </w:p>
    <w:p w:rsidR="002E78BE" w:rsidRDefault="002E78BE" w:rsidP="00193C0E">
      <w:pPr>
        <w:rPr>
          <w:rFonts w:ascii="Arial" w:hAnsi="Arial" w:cs="Arial"/>
          <w:sz w:val="20"/>
          <w:szCs w:val="20"/>
        </w:rPr>
      </w:pPr>
      <w:proofErr w:type="spellStart"/>
      <w:r w:rsidRPr="004421A5">
        <w:rPr>
          <w:rFonts w:ascii="Arial" w:hAnsi="Arial" w:cs="Arial"/>
          <w:smallCaps/>
          <w:sz w:val="20"/>
          <w:szCs w:val="20"/>
          <w:u w:val="single"/>
        </w:rPr>
        <w:t>Experimentals</w:t>
      </w:r>
      <w:proofErr w:type="spellEnd"/>
      <w:r w:rsidRPr="004421A5">
        <w:rPr>
          <w:rFonts w:ascii="Arial" w:hAnsi="Arial" w:cs="Arial"/>
          <w:smallCaps/>
          <w:sz w:val="20"/>
          <w:szCs w:val="20"/>
        </w:rPr>
        <w:t xml:space="preserve"> -   </w:t>
      </w:r>
      <w:r w:rsidRPr="004421A5">
        <w:rPr>
          <w:rFonts w:ascii="Arial" w:hAnsi="Arial" w:cs="Arial"/>
          <w:sz w:val="20"/>
          <w:szCs w:val="20"/>
        </w:rPr>
        <w:t xml:space="preserve">Seed of </w:t>
      </w:r>
      <w:proofErr w:type="spellStart"/>
      <w:r w:rsidRPr="004421A5">
        <w:rPr>
          <w:rFonts w:ascii="Arial" w:hAnsi="Arial" w:cs="Arial"/>
          <w:smallCaps/>
          <w:sz w:val="20"/>
          <w:szCs w:val="20"/>
        </w:rPr>
        <w:t>Experimentals</w:t>
      </w:r>
      <w:proofErr w:type="spellEnd"/>
      <w:r w:rsidRPr="004421A5">
        <w:rPr>
          <w:rFonts w:ascii="Arial" w:hAnsi="Arial" w:cs="Arial"/>
          <w:sz w:val="20"/>
          <w:szCs w:val="20"/>
        </w:rPr>
        <w:t xml:space="preserve"> may be sent directly from the entrant to the University of Nebraska.  Entrant may treat experimental seed.</w:t>
      </w:r>
    </w:p>
    <w:p w:rsidR="006C0145" w:rsidRDefault="006C0145" w:rsidP="00193C0E">
      <w:pPr>
        <w:rPr>
          <w:rFonts w:ascii="Arial" w:hAnsi="Arial" w:cs="Arial"/>
          <w:sz w:val="20"/>
          <w:szCs w:val="20"/>
        </w:rPr>
      </w:pPr>
    </w:p>
    <w:p w:rsidR="006C0145" w:rsidRPr="006C0145" w:rsidRDefault="006C0145" w:rsidP="00193C0E">
      <w:pPr>
        <w:rPr>
          <w:rFonts w:ascii="Arial" w:hAnsi="Arial" w:cs="Arial"/>
          <w:b/>
          <w:sz w:val="20"/>
          <w:szCs w:val="20"/>
        </w:rPr>
      </w:pPr>
      <w:r>
        <w:rPr>
          <w:rFonts w:ascii="Arial" w:hAnsi="Arial" w:cs="Arial"/>
          <w:b/>
          <w:sz w:val="20"/>
          <w:szCs w:val="20"/>
        </w:rPr>
        <w:t xml:space="preserve">Seed for testing should be received at the University of Nebraska by March 15, </w:t>
      </w:r>
      <w:r w:rsidR="00AF56A8">
        <w:rPr>
          <w:rFonts w:ascii="Arial" w:hAnsi="Arial" w:cs="Arial"/>
          <w:b/>
          <w:sz w:val="20"/>
          <w:szCs w:val="20"/>
        </w:rPr>
        <w:t>2017</w:t>
      </w:r>
      <w:r>
        <w:rPr>
          <w:rFonts w:ascii="Arial" w:hAnsi="Arial" w:cs="Arial"/>
          <w:b/>
          <w:sz w:val="20"/>
          <w:szCs w:val="20"/>
        </w:rPr>
        <w:t>.</w:t>
      </w:r>
    </w:p>
    <w:p w:rsidR="002E78BE" w:rsidRDefault="002E78BE" w:rsidP="00193C0E">
      <w:pPr>
        <w:rPr>
          <w:rFonts w:ascii="Arial" w:hAnsi="Arial" w:cs="Arial"/>
          <w:sz w:val="20"/>
          <w:szCs w:val="20"/>
        </w:rPr>
      </w:pPr>
    </w:p>
    <w:p w:rsidR="007F79CA" w:rsidRPr="004421A5" w:rsidRDefault="007F79CA" w:rsidP="00193C0E">
      <w:pPr>
        <w:rPr>
          <w:rFonts w:ascii="Arial" w:hAnsi="Arial" w:cs="Arial"/>
          <w:sz w:val="20"/>
          <w:szCs w:val="20"/>
        </w:rPr>
      </w:pPr>
    </w:p>
    <w:p w:rsidR="002E78BE" w:rsidRPr="004421A5" w:rsidRDefault="002E78BE" w:rsidP="00193C0E">
      <w:pPr>
        <w:rPr>
          <w:rFonts w:ascii="Arial" w:hAnsi="Arial" w:cs="Arial"/>
          <w:b/>
          <w:smallCaps/>
          <w:sz w:val="20"/>
          <w:szCs w:val="20"/>
          <w:u w:val="single"/>
        </w:rPr>
      </w:pPr>
      <w:r w:rsidRPr="004421A5">
        <w:rPr>
          <w:rFonts w:ascii="Arial" w:hAnsi="Arial" w:cs="Arial"/>
          <w:b/>
          <w:sz w:val="20"/>
          <w:szCs w:val="20"/>
          <w:u w:val="single"/>
        </w:rPr>
        <w:t>F.</w:t>
      </w:r>
      <w:r w:rsidRPr="004421A5">
        <w:rPr>
          <w:rFonts w:ascii="Arial" w:hAnsi="Arial" w:cs="Arial"/>
          <w:b/>
          <w:sz w:val="20"/>
          <w:szCs w:val="20"/>
          <w:u w:val="single"/>
        </w:rPr>
        <w:tab/>
      </w:r>
      <w:r w:rsidRPr="004421A5">
        <w:rPr>
          <w:rFonts w:ascii="Arial" w:hAnsi="Arial" w:cs="Arial"/>
          <w:b/>
          <w:smallCaps/>
          <w:sz w:val="20"/>
          <w:szCs w:val="20"/>
          <w:u w:val="single"/>
        </w:rPr>
        <w:t>Publication of Results:</w:t>
      </w:r>
    </w:p>
    <w:p w:rsidR="002E78BE" w:rsidRPr="004421A5" w:rsidRDefault="002E78BE" w:rsidP="00812084">
      <w:pPr>
        <w:pStyle w:val="NormalWeb"/>
        <w:rPr>
          <w:rFonts w:ascii="Arial" w:hAnsi="Arial" w:cs="Arial"/>
          <w:sz w:val="20"/>
          <w:szCs w:val="20"/>
        </w:rPr>
      </w:pPr>
      <w:r w:rsidRPr="004421A5">
        <w:rPr>
          <w:rFonts w:ascii="Arial" w:hAnsi="Arial" w:cs="Arial"/>
          <w:sz w:val="20"/>
          <w:szCs w:val="20"/>
        </w:rPr>
        <w:t>All results will be analyzed by statistical methods and published on the internet at</w:t>
      </w:r>
      <w:r w:rsidR="007F79CA">
        <w:rPr>
          <w:rFonts w:ascii="Arial" w:hAnsi="Arial" w:cs="Arial"/>
          <w:sz w:val="20"/>
          <w:szCs w:val="20"/>
        </w:rPr>
        <w:t xml:space="preserve"> </w:t>
      </w:r>
      <w:hyperlink r:id="rId7" w:history="1">
        <w:r w:rsidR="00AF56A8" w:rsidRPr="0000285D">
          <w:rPr>
            <w:rStyle w:val="Hyperlink"/>
            <w:rFonts w:ascii="Arial" w:hAnsi="Arial" w:cs="Arial"/>
            <w:sz w:val="20"/>
            <w:szCs w:val="20"/>
          </w:rPr>
          <w:t>http://cropwatch.unl.edu/forages/varietygenetics</w:t>
        </w:r>
      </w:hyperlink>
      <w:r w:rsidR="00AB5872">
        <w:rPr>
          <w:rFonts w:ascii="Arial" w:hAnsi="Arial" w:cs="Arial"/>
          <w:sz w:val="20"/>
          <w:szCs w:val="20"/>
        </w:rPr>
        <w:t xml:space="preserve"> </w:t>
      </w:r>
      <w:r w:rsidRPr="004421A5">
        <w:rPr>
          <w:rFonts w:ascii="Arial" w:hAnsi="Arial" w:cs="Arial"/>
          <w:sz w:val="20"/>
          <w:szCs w:val="20"/>
        </w:rPr>
        <w:t xml:space="preserve">.  </w:t>
      </w:r>
    </w:p>
    <w:p w:rsidR="002E78BE" w:rsidRDefault="002E78BE" w:rsidP="007F79CA">
      <w:pPr>
        <w:pStyle w:val="NormalWeb"/>
        <w:spacing w:before="0" w:beforeAutospacing="0" w:after="0" w:afterAutospacing="0"/>
        <w:rPr>
          <w:rFonts w:ascii="Arial" w:hAnsi="Arial" w:cs="Arial"/>
          <w:sz w:val="20"/>
          <w:szCs w:val="20"/>
        </w:rPr>
      </w:pPr>
      <w:r w:rsidRPr="004421A5">
        <w:rPr>
          <w:rFonts w:ascii="Arial" w:hAnsi="Arial" w:cs="Arial"/>
          <w:sz w:val="20"/>
          <w:szCs w:val="20"/>
        </w:rPr>
        <w:t xml:space="preserve">Data from varieties that have two or more years of data collected from at least one location also </w:t>
      </w:r>
      <w:r w:rsidR="00423BEE">
        <w:rPr>
          <w:rFonts w:ascii="Arial" w:hAnsi="Arial" w:cs="Arial"/>
          <w:sz w:val="20"/>
          <w:szCs w:val="20"/>
        </w:rPr>
        <w:t xml:space="preserve"> may</w:t>
      </w:r>
      <w:r w:rsidRPr="004421A5">
        <w:rPr>
          <w:rFonts w:ascii="Arial" w:hAnsi="Arial" w:cs="Arial"/>
          <w:sz w:val="20"/>
          <w:szCs w:val="20"/>
        </w:rPr>
        <w:t xml:space="preserve"> be combined with previous data and reported in the Extension Circular ‘Selecting Alfalfa Varieties for Nebrask</w:t>
      </w:r>
      <w:bookmarkStart w:id="0" w:name="_GoBack"/>
      <w:bookmarkEnd w:id="0"/>
      <w:r w:rsidRPr="004421A5">
        <w:rPr>
          <w:rFonts w:ascii="Arial" w:hAnsi="Arial" w:cs="Arial"/>
          <w:sz w:val="20"/>
          <w:szCs w:val="20"/>
        </w:rPr>
        <w:t xml:space="preserve">a’, on the internet at </w:t>
      </w:r>
      <w:hyperlink r:id="rId8" w:history="1">
        <w:r w:rsidRPr="004421A5">
          <w:rPr>
            <w:rStyle w:val="Hyperlink"/>
            <w:rFonts w:ascii="Arial" w:hAnsi="Arial" w:cs="Arial"/>
            <w:sz w:val="20"/>
            <w:szCs w:val="20"/>
          </w:rPr>
          <w:t>http://www.ianr</w:t>
        </w:r>
        <w:r w:rsidRPr="004421A5">
          <w:rPr>
            <w:rStyle w:val="Hyperlink"/>
            <w:rFonts w:ascii="Arial" w:hAnsi="Arial" w:cs="Arial"/>
            <w:sz w:val="20"/>
            <w:szCs w:val="20"/>
          </w:rPr>
          <w:t>p</w:t>
        </w:r>
        <w:r w:rsidRPr="004421A5">
          <w:rPr>
            <w:rStyle w:val="Hyperlink"/>
            <w:rFonts w:ascii="Arial" w:hAnsi="Arial" w:cs="Arial"/>
            <w:sz w:val="20"/>
            <w:szCs w:val="20"/>
          </w:rPr>
          <w:t>ubs.unl.edu/sendIt/ec153.pdf</w:t>
        </w:r>
      </w:hyperlink>
      <w:r w:rsidRPr="004421A5">
        <w:rPr>
          <w:rFonts w:ascii="Arial" w:hAnsi="Arial" w:cs="Arial"/>
          <w:sz w:val="20"/>
          <w:szCs w:val="20"/>
        </w:rPr>
        <w:t xml:space="preserve"> and in Extension Circular</w:t>
      </w:r>
      <w:r w:rsidR="00B416CE">
        <w:rPr>
          <w:rFonts w:ascii="Arial" w:hAnsi="Arial" w:cs="Arial"/>
          <w:sz w:val="20"/>
          <w:szCs w:val="20"/>
        </w:rPr>
        <w:t xml:space="preserve">s </w:t>
      </w:r>
      <w:r w:rsidR="0064359C">
        <w:rPr>
          <w:rFonts w:ascii="Arial" w:hAnsi="Arial" w:cs="Arial"/>
          <w:sz w:val="20"/>
          <w:szCs w:val="20"/>
        </w:rPr>
        <w:t>‘</w:t>
      </w:r>
      <w:r w:rsidR="00B416CE">
        <w:rPr>
          <w:rFonts w:ascii="Arial" w:hAnsi="Arial" w:cs="Arial"/>
          <w:sz w:val="20"/>
          <w:szCs w:val="20"/>
        </w:rPr>
        <w:t>Spring Seed Guide</w:t>
      </w:r>
      <w:r w:rsidR="0064359C">
        <w:rPr>
          <w:rFonts w:ascii="Arial" w:hAnsi="Arial" w:cs="Arial"/>
          <w:sz w:val="20"/>
          <w:szCs w:val="20"/>
        </w:rPr>
        <w:t>’</w:t>
      </w:r>
      <w:r w:rsidR="00B416CE">
        <w:rPr>
          <w:rFonts w:ascii="Arial" w:hAnsi="Arial" w:cs="Arial"/>
          <w:sz w:val="20"/>
          <w:szCs w:val="20"/>
        </w:rPr>
        <w:t xml:space="preserve"> and </w:t>
      </w:r>
      <w:r w:rsidR="0064359C">
        <w:rPr>
          <w:rFonts w:ascii="Arial" w:hAnsi="Arial" w:cs="Arial"/>
          <w:sz w:val="20"/>
          <w:szCs w:val="20"/>
        </w:rPr>
        <w:t>‘</w:t>
      </w:r>
      <w:r w:rsidR="00B416CE">
        <w:rPr>
          <w:rFonts w:ascii="Arial" w:hAnsi="Arial" w:cs="Arial"/>
          <w:sz w:val="20"/>
          <w:szCs w:val="20"/>
        </w:rPr>
        <w:t>Fall Seed Guide</w:t>
      </w:r>
      <w:r w:rsidR="0064359C">
        <w:rPr>
          <w:rFonts w:ascii="Arial" w:hAnsi="Arial" w:cs="Arial"/>
          <w:sz w:val="20"/>
          <w:szCs w:val="20"/>
        </w:rPr>
        <w:t>’</w:t>
      </w:r>
      <w:r w:rsidR="00423BEE">
        <w:rPr>
          <w:rFonts w:ascii="Arial" w:hAnsi="Arial" w:cs="Arial"/>
          <w:sz w:val="20"/>
          <w:szCs w:val="20"/>
        </w:rPr>
        <w:t xml:space="preserve">. </w:t>
      </w:r>
      <w:r w:rsidRPr="004421A5">
        <w:rPr>
          <w:rFonts w:ascii="Arial" w:hAnsi="Arial" w:cs="Arial"/>
          <w:sz w:val="20"/>
          <w:szCs w:val="20"/>
        </w:rPr>
        <w:t xml:space="preserve"> Data may also be published or distributed by other methods as determined by the University of Nebraska.</w:t>
      </w:r>
    </w:p>
    <w:p w:rsidR="007F79CA" w:rsidRDefault="007F79CA" w:rsidP="007F79CA">
      <w:pPr>
        <w:pStyle w:val="NormalWeb"/>
        <w:spacing w:before="0" w:beforeAutospacing="0" w:after="0" w:afterAutospacing="0"/>
        <w:rPr>
          <w:rFonts w:ascii="Arial" w:hAnsi="Arial" w:cs="Arial"/>
          <w:sz w:val="20"/>
          <w:szCs w:val="20"/>
        </w:rPr>
      </w:pPr>
    </w:p>
    <w:p w:rsidR="007F79CA" w:rsidRPr="004421A5" w:rsidRDefault="007F79CA" w:rsidP="007F79CA">
      <w:pPr>
        <w:pStyle w:val="NormalWeb"/>
        <w:spacing w:before="0" w:beforeAutospacing="0" w:after="0" w:afterAutospacing="0"/>
        <w:rPr>
          <w:rFonts w:ascii="Arial" w:hAnsi="Arial" w:cs="Arial"/>
          <w:sz w:val="20"/>
          <w:szCs w:val="20"/>
        </w:rPr>
      </w:pPr>
    </w:p>
    <w:p w:rsidR="002E78BE" w:rsidRPr="004421A5" w:rsidRDefault="002E78BE" w:rsidP="007F79CA">
      <w:pPr>
        <w:rPr>
          <w:rFonts w:ascii="Arial" w:hAnsi="Arial" w:cs="Arial"/>
          <w:b/>
          <w:smallCaps/>
          <w:sz w:val="20"/>
          <w:szCs w:val="20"/>
          <w:u w:val="single"/>
        </w:rPr>
      </w:pPr>
      <w:r w:rsidRPr="004421A5">
        <w:rPr>
          <w:rFonts w:ascii="Arial" w:hAnsi="Arial" w:cs="Arial"/>
          <w:b/>
          <w:sz w:val="20"/>
          <w:szCs w:val="20"/>
          <w:u w:val="single"/>
        </w:rPr>
        <w:t>G.</w:t>
      </w:r>
      <w:r w:rsidRPr="004421A5">
        <w:rPr>
          <w:rFonts w:ascii="Arial" w:hAnsi="Arial" w:cs="Arial"/>
          <w:b/>
          <w:sz w:val="20"/>
          <w:szCs w:val="20"/>
          <w:u w:val="single"/>
        </w:rPr>
        <w:tab/>
      </w:r>
      <w:r w:rsidRPr="004421A5">
        <w:rPr>
          <w:rFonts w:ascii="Arial" w:hAnsi="Arial" w:cs="Arial"/>
          <w:b/>
          <w:smallCaps/>
          <w:sz w:val="20"/>
          <w:szCs w:val="20"/>
          <w:u w:val="single"/>
        </w:rPr>
        <w:t>Data from Experimental Seed:</w:t>
      </w:r>
    </w:p>
    <w:p w:rsidR="002E78BE" w:rsidRPr="004421A5" w:rsidRDefault="002E78BE" w:rsidP="007F79CA">
      <w:pPr>
        <w:rPr>
          <w:rFonts w:ascii="Arial" w:hAnsi="Arial" w:cs="Arial"/>
          <w:sz w:val="20"/>
          <w:szCs w:val="20"/>
        </w:rPr>
      </w:pPr>
    </w:p>
    <w:p w:rsidR="002E78BE" w:rsidRPr="004421A5" w:rsidRDefault="002E78BE" w:rsidP="00193C0E">
      <w:pPr>
        <w:rPr>
          <w:rFonts w:ascii="Arial" w:hAnsi="Arial" w:cs="Arial"/>
          <w:i/>
          <w:sz w:val="20"/>
          <w:szCs w:val="20"/>
        </w:rPr>
      </w:pPr>
      <w:r w:rsidRPr="004421A5">
        <w:rPr>
          <w:rFonts w:ascii="Arial" w:hAnsi="Arial" w:cs="Arial"/>
          <w:sz w:val="20"/>
          <w:szCs w:val="20"/>
        </w:rPr>
        <w:t xml:space="preserve">Data will be distributed in Nebraska Alfalfa Variety reports using the experimental designation.  The variety name will be substituted for the experimental designation in extension publications upon notification of a varietal name.  </w:t>
      </w:r>
      <w:r w:rsidRPr="004421A5">
        <w:rPr>
          <w:rFonts w:ascii="Arial" w:hAnsi="Arial" w:cs="Arial"/>
          <w:i/>
          <w:sz w:val="20"/>
          <w:szCs w:val="20"/>
        </w:rPr>
        <w:t>It is the responsibility of the entrant to provide name change notifications.</w:t>
      </w:r>
    </w:p>
    <w:p w:rsidR="002E78BE" w:rsidRPr="004421A5" w:rsidRDefault="002E78BE" w:rsidP="00193C0E">
      <w:pPr>
        <w:rPr>
          <w:rFonts w:ascii="Arial" w:hAnsi="Arial" w:cs="Arial"/>
          <w:sz w:val="20"/>
          <w:szCs w:val="20"/>
        </w:rPr>
      </w:pPr>
    </w:p>
    <w:p w:rsidR="002E78BE" w:rsidRPr="004421A5" w:rsidRDefault="002E78BE" w:rsidP="00193C0E">
      <w:pPr>
        <w:rPr>
          <w:rFonts w:ascii="Arial" w:hAnsi="Arial" w:cs="Arial"/>
          <w:sz w:val="20"/>
          <w:szCs w:val="20"/>
        </w:rPr>
      </w:pPr>
      <w:proofErr w:type="spellStart"/>
      <w:r w:rsidRPr="004421A5">
        <w:rPr>
          <w:rFonts w:ascii="Arial" w:hAnsi="Arial" w:cs="Arial"/>
          <w:sz w:val="20"/>
          <w:szCs w:val="20"/>
        </w:rPr>
        <w:t>NebGuides</w:t>
      </w:r>
      <w:proofErr w:type="spellEnd"/>
      <w:r w:rsidRPr="004421A5">
        <w:rPr>
          <w:rFonts w:ascii="Arial" w:hAnsi="Arial" w:cs="Arial"/>
          <w:sz w:val="20"/>
          <w:szCs w:val="20"/>
        </w:rPr>
        <w:t>, Extension Circulars, and other public domain publications may use data from experimental seed (Syn2 or later) using the varietal name.  However, these reports will indicate less certainty in this data due to the uncertainty regarding performance of the population in later generations.</w:t>
      </w:r>
    </w:p>
    <w:p w:rsidR="002E78BE" w:rsidRPr="004421A5" w:rsidRDefault="002E78BE" w:rsidP="00193C0E">
      <w:pPr>
        <w:rPr>
          <w:rFonts w:ascii="Arial" w:hAnsi="Arial" w:cs="Arial"/>
          <w:sz w:val="20"/>
          <w:szCs w:val="20"/>
        </w:rPr>
      </w:pPr>
    </w:p>
    <w:sectPr w:rsidR="002E78BE" w:rsidRPr="004421A5" w:rsidSect="00AB130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A60" w:rsidRDefault="00E76A60">
      <w:r>
        <w:separator/>
      </w:r>
    </w:p>
  </w:endnote>
  <w:endnote w:type="continuationSeparator" w:id="0">
    <w:p w:rsidR="00E76A60" w:rsidRDefault="00E7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BE" w:rsidRDefault="002E78BE" w:rsidP="00684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78BE" w:rsidRDefault="002E7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87" w:rsidRDefault="006E2087">
    <w:pPr>
      <w:pStyle w:val="Footer"/>
      <w:jc w:val="center"/>
    </w:pPr>
    <w:r>
      <w:t xml:space="preserve">Page </w:t>
    </w:r>
    <w:r>
      <w:rPr>
        <w:b/>
        <w:bCs/>
      </w:rPr>
      <w:fldChar w:fldCharType="begin"/>
    </w:r>
    <w:r>
      <w:rPr>
        <w:b/>
        <w:bCs/>
      </w:rPr>
      <w:instrText xml:space="preserve"> PAGE </w:instrText>
    </w:r>
    <w:r>
      <w:rPr>
        <w:b/>
        <w:bCs/>
      </w:rPr>
      <w:fldChar w:fldCharType="separate"/>
    </w:r>
    <w:r w:rsidR="00AF56A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F56A8">
      <w:rPr>
        <w:b/>
        <w:bCs/>
        <w:noProof/>
      </w:rPr>
      <w:t>2</w:t>
    </w:r>
    <w:r>
      <w:rPr>
        <w:b/>
        <w:bCs/>
      </w:rPr>
      <w:fldChar w:fldCharType="end"/>
    </w:r>
  </w:p>
  <w:p w:rsidR="002E78BE" w:rsidRDefault="002E7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87" w:rsidRDefault="006E2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A60" w:rsidRDefault="00E76A60">
      <w:r>
        <w:separator/>
      </w:r>
    </w:p>
  </w:footnote>
  <w:footnote w:type="continuationSeparator" w:id="0">
    <w:p w:rsidR="00E76A60" w:rsidRDefault="00E7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87" w:rsidRDefault="006E2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87" w:rsidRDefault="006E20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87" w:rsidRDefault="006E2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0E"/>
    <w:rsid w:val="00036334"/>
    <w:rsid w:val="00037347"/>
    <w:rsid w:val="00060693"/>
    <w:rsid w:val="00097770"/>
    <w:rsid w:val="000E2AD5"/>
    <w:rsid w:val="00104866"/>
    <w:rsid w:val="00116E2B"/>
    <w:rsid w:val="00141916"/>
    <w:rsid w:val="00147ED8"/>
    <w:rsid w:val="00165B4C"/>
    <w:rsid w:val="00183253"/>
    <w:rsid w:val="00193C0E"/>
    <w:rsid w:val="001A13E4"/>
    <w:rsid w:val="001B4860"/>
    <w:rsid w:val="001E2F84"/>
    <w:rsid w:val="001E6373"/>
    <w:rsid w:val="0022028E"/>
    <w:rsid w:val="002262A8"/>
    <w:rsid w:val="00231B67"/>
    <w:rsid w:val="002826CA"/>
    <w:rsid w:val="002B07D5"/>
    <w:rsid w:val="002D324E"/>
    <w:rsid w:val="002E4172"/>
    <w:rsid w:val="002E78BE"/>
    <w:rsid w:val="00360F7C"/>
    <w:rsid w:val="003660B1"/>
    <w:rsid w:val="00366479"/>
    <w:rsid w:val="00373E06"/>
    <w:rsid w:val="003D53AB"/>
    <w:rsid w:val="00404528"/>
    <w:rsid w:val="00423BEE"/>
    <w:rsid w:val="004421A5"/>
    <w:rsid w:val="0049002C"/>
    <w:rsid w:val="004E7B35"/>
    <w:rsid w:val="004F4372"/>
    <w:rsid w:val="005773D9"/>
    <w:rsid w:val="005A79E0"/>
    <w:rsid w:val="005C1A57"/>
    <w:rsid w:val="005D7664"/>
    <w:rsid w:val="0064359C"/>
    <w:rsid w:val="006464AB"/>
    <w:rsid w:val="00665B52"/>
    <w:rsid w:val="00684E84"/>
    <w:rsid w:val="00697960"/>
    <w:rsid w:val="006B00B8"/>
    <w:rsid w:val="006C0145"/>
    <w:rsid w:val="006C787C"/>
    <w:rsid w:val="006E2087"/>
    <w:rsid w:val="00701417"/>
    <w:rsid w:val="00746ECD"/>
    <w:rsid w:val="0077363D"/>
    <w:rsid w:val="00775F69"/>
    <w:rsid w:val="007B79B5"/>
    <w:rsid w:val="007C5EF4"/>
    <w:rsid w:val="007E1154"/>
    <w:rsid w:val="007F79CA"/>
    <w:rsid w:val="00812084"/>
    <w:rsid w:val="00830A36"/>
    <w:rsid w:val="00843E40"/>
    <w:rsid w:val="00861188"/>
    <w:rsid w:val="00862877"/>
    <w:rsid w:val="00864AC5"/>
    <w:rsid w:val="008A00A8"/>
    <w:rsid w:val="008A3CFF"/>
    <w:rsid w:val="008B094C"/>
    <w:rsid w:val="0093734F"/>
    <w:rsid w:val="00946800"/>
    <w:rsid w:val="00955CA3"/>
    <w:rsid w:val="009E2581"/>
    <w:rsid w:val="009F539D"/>
    <w:rsid w:val="00A0448D"/>
    <w:rsid w:val="00A10D0A"/>
    <w:rsid w:val="00A5716E"/>
    <w:rsid w:val="00A65390"/>
    <w:rsid w:val="00AA0C6A"/>
    <w:rsid w:val="00AA168D"/>
    <w:rsid w:val="00AA7072"/>
    <w:rsid w:val="00AB130C"/>
    <w:rsid w:val="00AB5872"/>
    <w:rsid w:val="00AB671C"/>
    <w:rsid w:val="00AF55CF"/>
    <w:rsid w:val="00AF56A8"/>
    <w:rsid w:val="00B12A12"/>
    <w:rsid w:val="00B3089D"/>
    <w:rsid w:val="00B35202"/>
    <w:rsid w:val="00B416CE"/>
    <w:rsid w:val="00B45DDD"/>
    <w:rsid w:val="00B723C6"/>
    <w:rsid w:val="00BA54C0"/>
    <w:rsid w:val="00C67F8A"/>
    <w:rsid w:val="00C83C90"/>
    <w:rsid w:val="00C90B10"/>
    <w:rsid w:val="00C91B34"/>
    <w:rsid w:val="00D67C97"/>
    <w:rsid w:val="00D823ED"/>
    <w:rsid w:val="00D901CB"/>
    <w:rsid w:val="00DC11D5"/>
    <w:rsid w:val="00DD7427"/>
    <w:rsid w:val="00DE1551"/>
    <w:rsid w:val="00E05F1F"/>
    <w:rsid w:val="00E21DAD"/>
    <w:rsid w:val="00E222B8"/>
    <w:rsid w:val="00E574FE"/>
    <w:rsid w:val="00E76A60"/>
    <w:rsid w:val="00E76A95"/>
    <w:rsid w:val="00E9331E"/>
    <w:rsid w:val="00F0692B"/>
    <w:rsid w:val="00F42B52"/>
    <w:rsid w:val="00F94A45"/>
    <w:rsid w:val="00FE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6678E3-4CCE-4B58-8663-D5464187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3C0E"/>
    <w:rPr>
      <w:rFonts w:cs="Times New Roman"/>
      <w:color w:val="0000FF"/>
      <w:u w:val="single"/>
    </w:rPr>
  </w:style>
  <w:style w:type="paragraph" w:styleId="NormalWeb">
    <w:name w:val="Normal (Web)"/>
    <w:basedOn w:val="Normal"/>
    <w:uiPriority w:val="99"/>
    <w:rsid w:val="00193C0E"/>
    <w:pPr>
      <w:spacing w:before="100" w:beforeAutospacing="1" w:after="100" w:afterAutospacing="1"/>
    </w:pPr>
  </w:style>
  <w:style w:type="paragraph" w:styleId="Footer">
    <w:name w:val="footer"/>
    <w:basedOn w:val="Normal"/>
    <w:link w:val="FooterChar"/>
    <w:uiPriority w:val="99"/>
    <w:rsid w:val="00193C0E"/>
    <w:pPr>
      <w:tabs>
        <w:tab w:val="center" w:pos="4320"/>
        <w:tab w:val="right" w:pos="8640"/>
      </w:tabs>
    </w:pPr>
  </w:style>
  <w:style w:type="character" w:customStyle="1" w:styleId="FooterChar">
    <w:name w:val="Footer Char"/>
    <w:link w:val="Footer"/>
    <w:uiPriority w:val="99"/>
    <w:rsid w:val="006F46C3"/>
    <w:rPr>
      <w:sz w:val="24"/>
      <w:szCs w:val="24"/>
    </w:rPr>
  </w:style>
  <w:style w:type="character" w:styleId="PageNumber">
    <w:name w:val="page number"/>
    <w:uiPriority w:val="99"/>
    <w:rsid w:val="00193C0E"/>
    <w:rPr>
      <w:rFonts w:cs="Times New Roman"/>
    </w:rPr>
  </w:style>
  <w:style w:type="character" w:styleId="FollowedHyperlink">
    <w:name w:val="FollowedHyperlink"/>
    <w:uiPriority w:val="99"/>
    <w:rsid w:val="00DD7427"/>
    <w:rPr>
      <w:rFonts w:cs="Times New Roman"/>
      <w:color w:val="800080"/>
      <w:u w:val="single"/>
    </w:rPr>
  </w:style>
  <w:style w:type="paragraph" w:styleId="BalloonText">
    <w:name w:val="Balloon Text"/>
    <w:basedOn w:val="Normal"/>
    <w:link w:val="BalloonTextChar"/>
    <w:uiPriority w:val="99"/>
    <w:semiHidden/>
    <w:rsid w:val="00E05F1F"/>
    <w:rPr>
      <w:rFonts w:ascii="Tahoma" w:hAnsi="Tahoma" w:cs="Tahoma"/>
      <w:sz w:val="16"/>
      <w:szCs w:val="16"/>
    </w:rPr>
  </w:style>
  <w:style w:type="character" w:customStyle="1" w:styleId="BalloonTextChar">
    <w:name w:val="Balloon Text Char"/>
    <w:link w:val="BalloonText"/>
    <w:uiPriority w:val="99"/>
    <w:semiHidden/>
    <w:rsid w:val="006F46C3"/>
    <w:rPr>
      <w:sz w:val="0"/>
      <w:szCs w:val="0"/>
    </w:rPr>
  </w:style>
  <w:style w:type="paragraph" w:styleId="Header">
    <w:name w:val="header"/>
    <w:basedOn w:val="Normal"/>
    <w:link w:val="HeaderChar"/>
    <w:uiPriority w:val="99"/>
    <w:unhideWhenUsed/>
    <w:rsid w:val="006E2087"/>
    <w:pPr>
      <w:tabs>
        <w:tab w:val="center" w:pos="4680"/>
        <w:tab w:val="right" w:pos="9360"/>
      </w:tabs>
    </w:pPr>
  </w:style>
  <w:style w:type="character" w:customStyle="1" w:styleId="HeaderChar">
    <w:name w:val="Header Char"/>
    <w:link w:val="Header"/>
    <w:uiPriority w:val="99"/>
    <w:rsid w:val="006E2087"/>
    <w:rPr>
      <w:sz w:val="24"/>
      <w:szCs w:val="24"/>
    </w:rPr>
  </w:style>
  <w:style w:type="character" w:styleId="CommentReference">
    <w:name w:val="annotation reference"/>
    <w:uiPriority w:val="99"/>
    <w:semiHidden/>
    <w:unhideWhenUsed/>
    <w:rsid w:val="00AA168D"/>
    <w:rPr>
      <w:sz w:val="16"/>
      <w:szCs w:val="16"/>
    </w:rPr>
  </w:style>
  <w:style w:type="paragraph" w:styleId="CommentText">
    <w:name w:val="annotation text"/>
    <w:basedOn w:val="Normal"/>
    <w:link w:val="CommentTextChar"/>
    <w:uiPriority w:val="99"/>
    <w:semiHidden/>
    <w:unhideWhenUsed/>
    <w:rsid w:val="00AA168D"/>
    <w:rPr>
      <w:sz w:val="20"/>
      <w:szCs w:val="20"/>
    </w:rPr>
  </w:style>
  <w:style w:type="character" w:customStyle="1" w:styleId="CommentTextChar">
    <w:name w:val="Comment Text Char"/>
    <w:basedOn w:val="DefaultParagraphFont"/>
    <w:link w:val="CommentText"/>
    <w:uiPriority w:val="99"/>
    <w:semiHidden/>
    <w:rsid w:val="00AA168D"/>
  </w:style>
  <w:style w:type="paragraph" w:styleId="CommentSubject">
    <w:name w:val="annotation subject"/>
    <w:basedOn w:val="CommentText"/>
    <w:next w:val="CommentText"/>
    <w:link w:val="CommentSubjectChar"/>
    <w:uiPriority w:val="99"/>
    <w:semiHidden/>
    <w:unhideWhenUsed/>
    <w:rsid w:val="00AA168D"/>
    <w:rPr>
      <w:b/>
      <w:bCs/>
    </w:rPr>
  </w:style>
  <w:style w:type="character" w:customStyle="1" w:styleId="CommentSubjectChar">
    <w:name w:val="Comment Subject Char"/>
    <w:link w:val="CommentSubject"/>
    <w:uiPriority w:val="99"/>
    <w:semiHidden/>
    <w:rsid w:val="00AA1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rpubs.unl.edu/sendIt/ec15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ropwatch.unl.edu/forages/varietygenetic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E2A4-8FF4-4BF4-97B6-BA5DC0ED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JANUARY 2010</vt:lpstr>
    </vt:vector>
  </TitlesOfParts>
  <Company>University of Nebraska-Lincoln</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2010</dc:title>
  <dc:creator>haabrink</dc:creator>
  <cp:lastModifiedBy>Heidi Hillhouse</cp:lastModifiedBy>
  <cp:revision>3</cp:revision>
  <cp:lastPrinted>2012-01-17T17:08:00Z</cp:lastPrinted>
  <dcterms:created xsi:type="dcterms:W3CDTF">2017-01-23T20:29:00Z</dcterms:created>
  <dcterms:modified xsi:type="dcterms:W3CDTF">2017-01-23T20:41:00Z</dcterms:modified>
</cp:coreProperties>
</file>